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D6E3" w14:textId="77777777" w:rsidR="00B94AE6" w:rsidRPr="00A22E68" w:rsidRDefault="00B94AE6" w:rsidP="00B94AE6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3.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pielikums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Ministru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kabineta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2025. gada 25.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novembra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noteikumiem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Nr. 703</w:t>
      </w:r>
    </w:p>
    <w:p w14:paraId="4A419C74" w14:textId="77777777" w:rsidR="00B94AE6" w:rsidRPr="00A22E68" w:rsidRDefault="00B94AE6" w:rsidP="00B94AE6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"3.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pielikums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Ministru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kabineta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2024. gada 18.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jūnija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noteikumiem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Nr. 391</w:t>
      </w:r>
    </w:p>
    <w:p w14:paraId="521BEDC0" w14:textId="77777777" w:rsidR="00B94AE6" w:rsidRPr="007F24A7" w:rsidRDefault="00B94AE6" w:rsidP="00B94AE6">
      <w:pPr>
        <w:suppressAutoHyphens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24"/>
          <w:lang w:val="en-GB" w:eastAsia="en-GB"/>
        </w:rPr>
      </w:pPr>
      <w:proofErr w:type="spellStart"/>
      <w:r w:rsidRPr="007F24A7">
        <w:rPr>
          <w:rFonts w:ascii="Cambria" w:eastAsia="Times New Roman" w:hAnsi="Cambria"/>
          <w:b/>
          <w:bCs/>
          <w:szCs w:val="24"/>
          <w:lang w:val="en-GB" w:eastAsia="en-GB"/>
        </w:rPr>
        <w:t>Resertifikācijas</w:t>
      </w:r>
      <w:proofErr w:type="spellEnd"/>
      <w:r w:rsidRPr="007F24A7">
        <w:rPr>
          <w:rFonts w:ascii="Cambria" w:eastAsia="Times New Roman" w:hAnsi="Cambria"/>
          <w:b/>
          <w:bCs/>
          <w:szCs w:val="24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b/>
          <w:bCs/>
          <w:szCs w:val="24"/>
          <w:lang w:val="en-GB" w:eastAsia="en-GB"/>
        </w:rPr>
        <w:t>lapa</w:t>
      </w:r>
      <w:proofErr w:type="spellEnd"/>
    </w:p>
    <w:p w14:paraId="147CAFE6" w14:textId="77777777" w:rsidR="00B94AE6" w:rsidRDefault="00B94AE6" w:rsidP="00B94AE6">
      <w:pPr>
        <w:suppressAutoHyphens/>
        <w:spacing w:before="130" w:after="0" w:line="260" w:lineRule="atLeast"/>
        <w:ind w:firstLine="539"/>
        <w:rPr>
          <w:rFonts w:ascii="Cambria" w:eastAsia="Times New Roman" w:hAnsi="Cambria"/>
          <w:b/>
          <w:bCs/>
          <w:sz w:val="19"/>
          <w:szCs w:val="24"/>
          <w:lang w:val="en-GB" w:eastAsia="en-GB"/>
        </w:rPr>
      </w:pPr>
    </w:p>
    <w:p w14:paraId="0E74D988" w14:textId="77777777" w:rsidR="00B94AE6" w:rsidRPr="00A22E68" w:rsidRDefault="00B94AE6" w:rsidP="00B94AE6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I.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Resertificējamās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ārstniecības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personas dati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B94AE6" w:rsidRPr="007F24A7" w14:paraId="6BAD6BA6" w14:textId="77777777" w:rsidTr="003F2AC6">
        <w:tc>
          <w:tcPr>
            <w:tcW w:w="500" w:type="pct"/>
            <w:vAlign w:val="center"/>
            <w:hideMark/>
          </w:tcPr>
          <w:p w14:paraId="33C9FB1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1.</w:t>
            </w:r>
          </w:p>
        </w:tc>
        <w:tc>
          <w:tcPr>
            <w:tcW w:w="2250" w:type="pct"/>
            <w:vAlign w:val="center"/>
            <w:hideMark/>
          </w:tcPr>
          <w:p w14:paraId="66B3770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0DEA2C2D" w14:textId="0BFC99D9" w:rsidR="00B94AE6" w:rsidRPr="006673AF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r w:rsidR="006673AF" w:rsidRPr="006673A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J</w:t>
            </w:r>
            <w:r w:rsidR="006673A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ānis</w:t>
            </w:r>
          </w:p>
        </w:tc>
      </w:tr>
      <w:tr w:rsidR="00B94AE6" w:rsidRPr="007F24A7" w14:paraId="6A0BC118" w14:textId="77777777" w:rsidTr="003F2AC6">
        <w:tc>
          <w:tcPr>
            <w:tcW w:w="500" w:type="pct"/>
            <w:vAlign w:val="center"/>
            <w:hideMark/>
          </w:tcPr>
          <w:p w14:paraId="7707AD1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2.</w:t>
            </w:r>
          </w:p>
        </w:tc>
        <w:tc>
          <w:tcPr>
            <w:tcW w:w="2250" w:type="pct"/>
            <w:vAlign w:val="center"/>
            <w:hideMark/>
          </w:tcPr>
          <w:p w14:paraId="7C878FC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</w:p>
        </w:tc>
        <w:tc>
          <w:tcPr>
            <w:tcW w:w="2250" w:type="pct"/>
            <w:vAlign w:val="center"/>
            <w:hideMark/>
          </w:tcPr>
          <w:p w14:paraId="77A402C9" w14:textId="123B5D85" w:rsidR="00B94AE6" w:rsidRPr="006673AF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en-GB" w:eastAsia="en-GB"/>
              </w:rPr>
            </w:pPr>
            <w:r w:rsidRPr="006673AF">
              <w:rPr>
                <w:rFonts w:ascii="Cambria" w:eastAsia="Times New Roman" w:hAnsi="Cambria"/>
                <w:color w:val="EE0000"/>
                <w:sz w:val="19"/>
                <w:szCs w:val="24"/>
                <w:lang w:val="en-GB" w:eastAsia="en-GB"/>
              </w:rPr>
              <w:t> </w:t>
            </w:r>
            <w:r w:rsidR="006673AF" w:rsidRPr="006673A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Ābols</w:t>
            </w:r>
          </w:p>
        </w:tc>
      </w:tr>
      <w:tr w:rsidR="00B94AE6" w:rsidRPr="007F24A7" w14:paraId="4104009F" w14:textId="77777777" w:rsidTr="003F2AC6">
        <w:tc>
          <w:tcPr>
            <w:tcW w:w="500" w:type="pct"/>
            <w:vAlign w:val="center"/>
            <w:hideMark/>
          </w:tcPr>
          <w:p w14:paraId="5FFB9B1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3.</w:t>
            </w:r>
          </w:p>
        </w:tc>
        <w:tc>
          <w:tcPr>
            <w:tcW w:w="2250" w:type="pct"/>
            <w:vAlign w:val="center"/>
            <w:hideMark/>
          </w:tcPr>
          <w:p w14:paraId="5279DEB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Personas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kods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28618A51" w14:textId="68599DD6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111211 - 10020</w:t>
            </w:r>
          </w:p>
        </w:tc>
      </w:tr>
      <w:tr w:rsidR="00B94AE6" w:rsidRPr="007F24A7" w14:paraId="30CE1B4C" w14:textId="77777777" w:rsidTr="003F2AC6">
        <w:tc>
          <w:tcPr>
            <w:tcW w:w="500" w:type="pct"/>
            <w:vAlign w:val="center"/>
            <w:hideMark/>
          </w:tcPr>
          <w:p w14:paraId="51989A45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4.</w:t>
            </w:r>
          </w:p>
        </w:tc>
        <w:tc>
          <w:tcPr>
            <w:tcW w:w="2250" w:type="pct"/>
            <w:vAlign w:val="center"/>
            <w:hideMark/>
          </w:tcPr>
          <w:p w14:paraId="66631FF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identifikatora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03CED500" w14:textId="1F89A8E4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="006673AF" w:rsidRPr="009015FC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Piešķir</w:t>
            </w:r>
            <w:proofErr w:type="spellEnd"/>
            <w:r w:rsidR="006673AF" w:rsidRPr="009015FC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VI, </w:t>
            </w:r>
            <w:proofErr w:type="spellStart"/>
            <w:r w:rsidR="006673AF" w:rsidRPr="009015FC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kad</w:t>
            </w:r>
            <w:proofErr w:type="spellEnd"/>
            <w:r w:rsidR="006673AF" w:rsidRPr="009015FC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ĀP </w:t>
            </w:r>
            <w:proofErr w:type="spellStart"/>
            <w:r w:rsidR="006673AF" w:rsidRPr="009015FC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tiek</w:t>
            </w:r>
            <w:proofErr w:type="spellEnd"/>
            <w:r w:rsidR="006673AF" w:rsidRPr="009015FC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673AF" w:rsidRPr="009015FC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reģistrēta</w:t>
            </w:r>
            <w:proofErr w:type="spellEnd"/>
            <w:r w:rsidR="006673AF" w:rsidRPr="009015FC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AP </w:t>
            </w:r>
            <w:proofErr w:type="gramStart"/>
            <w:r w:rsidR="006673AF" w:rsidRPr="009015FC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un AAP</w:t>
            </w:r>
            <w:proofErr w:type="gramEnd"/>
            <w:r w:rsidR="006673AF" w:rsidRPr="009015FC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673AF" w:rsidRPr="009015FC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reģistrā</w:t>
            </w:r>
            <w:proofErr w:type="spellEnd"/>
          </w:p>
        </w:tc>
      </w:tr>
      <w:tr w:rsidR="00B94AE6" w:rsidRPr="007F24A7" w14:paraId="7A3CAAE0" w14:textId="77777777" w:rsidTr="003F2AC6">
        <w:tc>
          <w:tcPr>
            <w:tcW w:w="500" w:type="pct"/>
            <w:vAlign w:val="center"/>
            <w:hideMark/>
          </w:tcPr>
          <w:p w14:paraId="6DF9F23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5.</w:t>
            </w:r>
          </w:p>
        </w:tc>
        <w:tc>
          <w:tcPr>
            <w:tcW w:w="2250" w:type="pct"/>
            <w:vAlign w:val="center"/>
            <w:hideMark/>
          </w:tcPr>
          <w:p w14:paraId="28CE56B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Deklarētās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dzīvesvietas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adrese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0EE17470" w14:textId="4C00D7B9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Brīvības</w:t>
            </w:r>
            <w:proofErr w:type="spellEnd"/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iela</w:t>
            </w:r>
            <w:proofErr w:type="spellEnd"/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105, </w:t>
            </w:r>
            <w:proofErr w:type="spellStart"/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Rīga</w:t>
            </w:r>
            <w:proofErr w:type="spellEnd"/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, LV - 1001</w:t>
            </w:r>
          </w:p>
        </w:tc>
      </w:tr>
      <w:tr w:rsidR="00B94AE6" w:rsidRPr="007F24A7" w14:paraId="7CA2AEA4" w14:textId="77777777" w:rsidTr="003F2AC6">
        <w:tc>
          <w:tcPr>
            <w:tcW w:w="500" w:type="pct"/>
            <w:vAlign w:val="center"/>
            <w:hideMark/>
          </w:tcPr>
          <w:p w14:paraId="04744A7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6.</w:t>
            </w:r>
          </w:p>
        </w:tc>
        <w:tc>
          <w:tcPr>
            <w:tcW w:w="2250" w:type="pct"/>
            <w:vAlign w:val="center"/>
            <w:hideMark/>
          </w:tcPr>
          <w:p w14:paraId="7C58764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Tālruņa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68BED949" w14:textId="54F5BB95" w:rsidR="00B94AE6" w:rsidRPr="006673AF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r w:rsidR="006673AF" w:rsidRPr="006673A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26413873</w:t>
            </w:r>
          </w:p>
        </w:tc>
      </w:tr>
      <w:tr w:rsidR="00B94AE6" w:rsidRPr="007F24A7" w14:paraId="2D6EDFDD" w14:textId="77777777" w:rsidTr="003F2AC6">
        <w:tc>
          <w:tcPr>
            <w:tcW w:w="500" w:type="pct"/>
            <w:vAlign w:val="center"/>
            <w:hideMark/>
          </w:tcPr>
          <w:p w14:paraId="0812C3B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7.</w:t>
            </w:r>
          </w:p>
        </w:tc>
        <w:tc>
          <w:tcPr>
            <w:tcW w:w="2250" w:type="pct"/>
            <w:vAlign w:val="center"/>
            <w:hideMark/>
          </w:tcPr>
          <w:p w14:paraId="52EAF9F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Oficiālā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adrese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pasta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adrese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1B83E181" w14:textId="51FCB4EC" w:rsidR="00B94AE6" w:rsidRPr="006673AF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en-GB" w:eastAsia="en-GB"/>
              </w:rPr>
            </w:pPr>
            <w:r w:rsidRPr="006673A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 </w:t>
            </w:r>
            <w:hyperlink r:id="rId4" w:history="1">
              <w:r w:rsidR="006673AF" w:rsidRPr="006673AF">
                <w:rPr>
                  <w:rStyle w:val="Hipersaite"/>
                  <w:rFonts w:ascii="Cambria" w:eastAsia="Times New Roman" w:hAnsi="Cambria"/>
                  <w:color w:val="EE0000"/>
                  <w:sz w:val="24"/>
                  <w:szCs w:val="24"/>
                  <w:lang w:val="en-GB" w:eastAsia="en-GB"/>
                </w:rPr>
                <w:t>sertifikacija@arstubiedriba.lv</w:t>
              </w:r>
            </w:hyperlink>
            <w:r w:rsidR="006673AF" w:rsidRPr="006673AF">
              <w:rPr>
                <w:rFonts w:ascii="Cambria" w:eastAsia="Times New Roman" w:hAnsi="Cambria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B94AE6" w:rsidRPr="007F24A7" w14:paraId="1B5F0F6E" w14:textId="77777777" w:rsidTr="003F2AC6">
        <w:tc>
          <w:tcPr>
            <w:tcW w:w="500" w:type="pct"/>
            <w:vAlign w:val="center"/>
            <w:hideMark/>
          </w:tcPr>
          <w:p w14:paraId="118EFE8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8.</w:t>
            </w:r>
          </w:p>
        </w:tc>
        <w:tc>
          <w:tcPr>
            <w:tcW w:w="2250" w:type="pct"/>
            <w:vAlign w:val="center"/>
            <w:hideMark/>
          </w:tcPr>
          <w:p w14:paraId="35C6267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Piekrītu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tiek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paziņots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pasta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starpniecību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manis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norādīto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</w:tc>
        <w:tc>
          <w:tcPr>
            <w:tcW w:w="2250" w:type="pct"/>
            <w:vAlign w:val="center"/>
            <w:hideMark/>
          </w:tcPr>
          <w:p w14:paraId="0DBEF615" w14:textId="4FB1BAD8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6E2F25FE" wp14:editId="4A1CD8B0">
                  <wp:extent cx="123825" cy="123825"/>
                  <wp:effectExtent l="0" t="0" r="9525" b="9525"/>
                  <wp:docPr id="926854589" name="Picture 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oficiālo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p w14:paraId="71F33C59" w14:textId="746A9894" w:rsidR="00B94AE6" w:rsidRPr="007F24A7" w:rsidRDefault="006673AF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673AF">
              <w:rPr>
                <w:rFonts w:ascii="Cambria" w:eastAsia="Times New Roman" w:hAnsi="Cambria"/>
                <w:noProof/>
                <w:color w:val="EE0000"/>
                <w:sz w:val="24"/>
                <w:szCs w:val="24"/>
                <w:lang w:val="en-GB" w:eastAsia="en-GB"/>
              </w:rPr>
              <w:t>X</w:t>
            </w:r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 pasta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adresi</w:t>
            </w:r>
            <w:proofErr w:type="spellEnd"/>
          </w:p>
        </w:tc>
      </w:tr>
      <w:tr w:rsidR="00B94AE6" w:rsidRPr="007F24A7" w14:paraId="4BEB0C92" w14:textId="77777777" w:rsidTr="003F2AC6">
        <w:tc>
          <w:tcPr>
            <w:tcW w:w="500" w:type="pct"/>
            <w:vAlign w:val="center"/>
            <w:hideMark/>
          </w:tcPr>
          <w:p w14:paraId="28DFB46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9.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29195553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tiek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veikta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resertifikācija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 </w:t>
            </w:r>
          </w:p>
        </w:tc>
      </w:tr>
      <w:tr w:rsidR="00B94AE6" w:rsidRPr="007F24A7" w14:paraId="65490A40" w14:textId="77777777" w:rsidTr="003F2AC6">
        <w:tc>
          <w:tcPr>
            <w:tcW w:w="500" w:type="pct"/>
            <w:vAlign w:val="center"/>
            <w:hideMark/>
          </w:tcPr>
          <w:p w14:paraId="134E187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9.1.</w:t>
            </w:r>
          </w:p>
        </w:tc>
        <w:tc>
          <w:tcPr>
            <w:tcW w:w="2250" w:type="pct"/>
            <w:vAlign w:val="center"/>
            <w:hideMark/>
          </w:tcPr>
          <w:p w14:paraId="360CE4B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27AE503D" w14:textId="7EDE848C" w:rsidR="00B94AE6" w:rsidRPr="006673AF" w:rsidRDefault="006673AF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en-GB" w:eastAsia="en-GB"/>
              </w:rPr>
            </w:pPr>
            <w:r w:rsidRPr="006673A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11983</w:t>
            </w:r>
          </w:p>
        </w:tc>
      </w:tr>
      <w:tr w:rsidR="00B94AE6" w:rsidRPr="007F24A7" w14:paraId="2A30AC40" w14:textId="77777777" w:rsidTr="003F2AC6">
        <w:tc>
          <w:tcPr>
            <w:tcW w:w="500" w:type="pct"/>
            <w:vAlign w:val="center"/>
            <w:hideMark/>
          </w:tcPr>
          <w:p w14:paraId="3E1B2E23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9.2.</w:t>
            </w:r>
          </w:p>
        </w:tc>
        <w:tc>
          <w:tcPr>
            <w:tcW w:w="2250" w:type="pct"/>
            <w:vAlign w:val="center"/>
            <w:hideMark/>
          </w:tcPr>
          <w:p w14:paraId="33C5DC5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derīguma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termiņš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48A2D776" w14:textId="5A4A2997" w:rsidR="00B94AE6" w:rsidRPr="006673AF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r w:rsidR="006673AF" w:rsidRPr="006673A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2026.gada </w:t>
            </w:r>
            <w:proofErr w:type="gramStart"/>
            <w:r w:rsidR="006673AF" w:rsidRPr="006673A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7.maijs</w:t>
            </w:r>
            <w:proofErr w:type="gramEnd"/>
          </w:p>
        </w:tc>
      </w:tr>
      <w:tr w:rsidR="00B94AE6" w:rsidRPr="007F24A7" w14:paraId="60A7B088" w14:textId="77777777" w:rsidTr="003F2AC6">
        <w:tc>
          <w:tcPr>
            <w:tcW w:w="500" w:type="pct"/>
            <w:vAlign w:val="center"/>
            <w:hideMark/>
          </w:tcPr>
          <w:p w14:paraId="284CD9A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9.3.</w:t>
            </w:r>
          </w:p>
        </w:tc>
        <w:tc>
          <w:tcPr>
            <w:tcW w:w="2250" w:type="pct"/>
            <w:vAlign w:val="center"/>
            <w:hideMark/>
          </w:tcPr>
          <w:p w14:paraId="2747DE8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izsniegts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0B308D41" w14:textId="6C245B16" w:rsidR="00B94AE6" w:rsidRPr="006673AF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en-GB" w:eastAsia="en-GB"/>
              </w:rPr>
            </w:pPr>
            <w:r w:rsidRPr="006673A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 </w:t>
            </w:r>
            <w:r w:rsidR="006673AF" w:rsidRPr="006673A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internists</w:t>
            </w:r>
          </w:p>
        </w:tc>
      </w:tr>
      <w:tr w:rsidR="00B94AE6" w:rsidRPr="007F24A7" w14:paraId="2F0DC636" w14:textId="77777777" w:rsidTr="003F2AC6">
        <w:tc>
          <w:tcPr>
            <w:tcW w:w="500" w:type="pct"/>
            <w:vAlign w:val="center"/>
            <w:hideMark/>
          </w:tcPr>
          <w:p w14:paraId="1C2C3AE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10.</w:t>
            </w:r>
          </w:p>
        </w:tc>
        <w:tc>
          <w:tcPr>
            <w:tcW w:w="2250" w:type="pct"/>
            <w:vAlign w:val="center"/>
            <w:hideMark/>
          </w:tcPr>
          <w:p w14:paraId="67DCA68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nepieciešama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16ED777D" w14:textId="5CE3138F" w:rsidR="00B94AE6" w:rsidRPr="006673AF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en-GB" w:eastAsia="en-GB"/>
              </w:rPr>
            </w:pPr>
            <w:r w:rsidRPr="006673A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 </w:t>
            </w:r>
            <w:r w:rsidR="006673AF" w:rsidRPr="006673A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internists</w:t>
            </w:r>
          </w:p>
        </w:tc>
      </w:tr>
      <w:tr w:rsidR="00B94AE6" w:rsidRPr="007F24A7" w14:paraId="76F251AD" w14:textId="77777777" w:rsidTr="003F2AC6">
        <w:tc>
          <w:tcPr>
            <w:tcW w:w="500" w:type="pct"/>
            <w:vAlign w:val="center"/>
            <w:hideMark/>
          </w:tcPr>
          <w:p w14:paraId="3E79CA4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11.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6150E1C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Profesionālā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darba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pieredze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derīguma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sniedz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visām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iestādēm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derīguma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resertificējamā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strādā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strādājusi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</w:tr>
      <w:tr w:rsidR="00B94AE6" w:rsidRPr="007F24A7" w14:paraId="1ACEE69F" w14:textId="77777777" w:rsidTr="003F2AC6">
        <w:tc>
          <w:tcPr>
            <w:tcW w:w="500" w:type="pct"/>
            <w:vAlign w:val="center"/>
            <w:hideMark/>
          </w:tcPr>
          <w:p w14:paraId="4934578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11.1.</w:t>
            </w:r>
          </w:p>
        </w:tc>
        <w:tc>
          <w:tcPr>
            <w:tcW w:w="2250" w:type="pct"/>
            <w:vAlign w:val="center"/>
            <w:hideMark/>
          </w:tcPr>
          <w:p w14:paraId="780DBAD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darbavieta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struktūrvienības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reģistrācijas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41C6A9A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amats</w:t>
            </w:r>
            <w:proofErr w:type="spellEnd"/>
          </w:p>
          <w:p w14:paraId="7D67E8D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 xml:space="preserve">darba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laikposmā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no (datums)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(datums)</w:t>
            </w:r>
          </w:p>
        </w:tc>
        <w:tc>
          <w:tcPr>
            <w:tcW w:w="2250" w:type="pct"/>
            <w:vAlign w:val="center"/>
            <w:hideMark/>
          </w:tcPr>
          <w:p w14:paraId="165CC3F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 </w:t>
            </w:r>
          </w:p>
          <w:p w14:paraId="5DC59138" w14:textId="77777777" w:rsidR="006673AF" w:rsidRDefault="00B94AE6" w:rsidP="006673AF">
            <w:pPr>
              <w:suppressAutoHyphens/>
              <w:spacing w:after="0" w:line="240" w:lineRule="auto"/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Dobeles</w:t>
            </w:r>
            <w:proofErr w:type="spellEnd"/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un </w:t>
            </w:r>
            <w:proofErr w:type="spellStart"/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apkārtnes</w:t>
            </w:r>
            <w:proofErr w:type="spellEnd"/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slimnīca</w:t>
            </w:r>
            <w:proofErr w:type="spellEnd"/>
            <w:r w:rsidR="006673AF" w:rsidRPr="009015FC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, SIA</w:t>
            </w:r>
          </w:p>
          <w:p w14:paraId="7F60F49F" w14:textId="77777777" w:rsidR="006673AF" w:rsidRDefault="006673AF" w:rsidP="006673AF">
            <w:pPr>
              <w:suppressAutoHyphens/>
              <w:spacing w:after="0" w:line="240" w:lineRule="auto"/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Internists</w:t>
            </w:r>
          </w:p>
          <w:p w14:paraId="7FD6D3BC" w14:textId="45956B73" w:rsidR="00B94AE6" w:rsidRPr="007F24A7" w:rsidRDefault="006673AF" w:rsidP="006673AF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lastRenderedPageBreak/>
              <w:t xml:space="preserve">No 2024.gada </w:t>
            </w:r>
            <w:proofErr w:type="gramStart"/>
            <w:r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2.janvāra</w:t>
            </w:r>
            <w:proofErr w:type="gramEnd"/>
            <w:r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, darba </w:t>
            </w:r>
            <w:proofErr w:type="spellStart"/>
            <w:r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attiecības</w:t>
            </w:r>
            <w:proofErr w:type="spellEnd"/>
            <w:r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turpinās</w:t>
            </w:r>
            <w:proofErr w:type="spellEnd"/>
          </w:p>
          <w:p w14:paraId="6F85E0E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p w14:paraId="7E12302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65B7D2A4" w14:textId="77777777" w:rsidTr="003F2AC6">
        <w:tc>
          <w:tcPr>
            <w:tcW w:w="500" w:type="pct"/>
            <w:vAlign w:val="center"/>
            <w:hideMark/>
          </w:tcPr>
          <w:p w14:paraId="0E72252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11.2.</w:t>
            </w:r>
          </w:p>
        </w:tc>
        <w:tc>
          <w:tcPr>
            <w:tcW w:w="2250" w:type="pct"/>
            <w:vAlign w:val="center"/>
            <w:hideMark/>
          </w:tcPr>
          <w:p w14:paraId="4C06FB6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darbavieta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struktūrvienības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reģistrācijas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42E7F39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amats</w:t>
            </w:r>
            <w:proofErr w:type="spellEnd"/>
          </w:p>
          <w:p w14:paraId="5778B8C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darba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laikposmā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no (datums)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(datums)</w:t>
            </w:r>
          </w:p>
        </w:tc>
        <w:tc>
          <w:tcPr>
            <w:tcW w:w="2250" w:type="pct"/>
            <w:vAlign w:val="center"/>
            <w:hideMark/>
          </w:tcPr>
          <w:p w14:paraId="427E6F82" w14:textId="77777777" w:rsidR="006673AF" w:rsidRPr="004A6765" w:rsidRDefault="00B94AE6" w:rsidP="006673AF">
            <w:pPr>
              <w:suppressAutoHyphens/>
              <w:spacing w:after="0" w:line="240" w:lineRule="auto"/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="006673AF"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Rīgas</w:t>
            </w:r>
            <w:proofErr w:type="spellEnd"/>
            <w:r w:rsidR="006673AF"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673AF"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Austrumu</w:t>
            </w:r>
            <w:proofErr w:type="spellEnd"/>
            <w:r w:rsidR="006673AF"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673AF"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klīniskā</w:t>
            </w:r>
            <w:proofErr w:type="spellEnd"/>
            <w:r w:rsidR="006673AF"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673AF"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universitātes</w:t>
            </w:r>
            <w:proofErr w:type="spellEnd"/>
            <w:r w:rsidR="006673AF"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673AF"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slimnīca</w:t>
            </w:r>
            <w:proofErr w:type="spellEnd"/>
            <w:r w:rsidR="006673AF"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, SIA</w:t>
            </w:r>
          </w:p>
          <w:p w14:paraId="0788B688" w14:textId="77777777" w:rsidR="006673AF" w:rsidRPr="004A6765" w:rsidRDefault="006673AF" w:rsidP="006673AF">
            <w:pPr>
              <w:suppressAutoHyphens/>
              <w:spacing w:after="0" w:line="240" w:lineRule="auto"/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</w:pPr>
            <w:r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Internists</w:t>
            </w:r>
          </w:p>
          <w:p w14:paraId="4D558ABA" w14:textId="22CF2CE4" w:rsidR="00B94AE6" w:rsidRPr="007F24A7" w:rsidRDefault="006673AF" w:rsidP="006673AF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No 2017.gada </w:t>
            </w:r>
            <w:proofErr w:type="gramStart"/>
            <w:r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25.janvāra</w:t>
            </w:r>
            <w:proofErr w:type="gramEnd"/>
            <w:r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līdz</w:t>
            </w:r>
            <w:proofErr w:type="spellEnd"/>
            <w:r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2026.gada </w:t>
            </w:r>
            <w:proofErr w:type="gramStart"/>
            <w:r w:rsidRPr="004A6765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3.janvārim</w:t>
            </w:r>
            <w:proofErr w:type="gramEnd"/>
          </w:p>
        </w:tc>
      </w:tr>
      <w:tr w:rsidR="00B94AE6" w:rsidRPr="007F24A7" w14:paraId="16D34040" w14:textId="77777777" w:rsidTr="003F2AC6">
        <w:tc>
          <w:tcPr>
            <w:tcW w:w="500" w:type="pct"/>
            <w:vAlign w:val="center"/>
            <w:hideMark/>
          </w:tcPr>
          <w:p w14:paraId="5818CBF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12.</w:t>
            </w:r>
          </w:p>
        </w:tc>
        <w:tc>
          <w:tcPr>
            <w:tcW w:w="2250" w:type="pct"/>
            <w:vAlign w:val="center"/>
            <w:hideMark/>
          </w:tcPr>
          <w:p w14:paraId="4A54F21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valodas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prasme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šo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noteikumu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 46.4.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apakšpunkts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 47.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punkts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37D8E4EE" w14:textId="79B83462" w:rsidR="00B94AE6" w:rsidRPr="001168BF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A</w:t>
            </w:r>
            <w:r w:rsidR="006673A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pliecība</w:t>
            </w:r>
            <w:proofErr w:type="spellEnd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ja</w:t>
            </w:r>
            <w:proofErr w:type="spellEnd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latviešu</w:t>
            </w:r>
            <w:proofErr w:type="spellEnd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valoda</w:t>
            </w:r>
            <w:proofErr w:type="spellEnd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nav </w:t>
            </w:r>
            <w:proofErr w:type="spellStart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dzimtā</w:t>
            </w:r>
            <w:proofErr w:type="spellEnd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vai</w:t>
            </w:r>
            <w:proofErr w:type="spellEnd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ja</w:t>
            </w:r>
            <w:proofErr w:type="spellEnd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izglītība</w:t>
            </w:r>
            <w:proofErr w:type="spellEnd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nav </w:t>
            </w:r>
            <w:proofErr w:type="spellStart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iegūta</w:t>
            </w:r>
            <w:proofErr w:type="spellEnd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latviešu</w:t>
            </w:r>
            <w:proofErr w:type="spellEnd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valodā</w:t>
            </w:r>
            <w:proofErr w:type="spellEnd"/>
            <w:r w:rsidR="001168BF" w:rsidRPr="001168BF">
              <w:rPr>
                <w:rFonts w:ascii="Cambria" w:eastAsia="Times New Roman" w:hAnsi="Cambria"/>
                <w:color w:val="EE0000"/>
                <w:sz w:val="24"/>
                <w:szCs w:val="24"/>
                <w:lang w:val="en-GB" w:eastAsia="en-GB"/>
              </w:rPr>
              <w:t>.</w:t>
            </w:r>
          </w:p>
        </w:tc>
      </w:tr>
      <w:tr w:rsidR="00B94AE6" w:rsidRPr="007F24A7" w14:paraId="26108C05" w14:textId="77777777" w:rsidTr="003F2AC6">
        <w:tc>
          <w:tcPr>
            <w:tcW w:w="500" w:type="pct"/>
            <w:vAlign w:val="center"/>
            <w:hideMark/>
          </w:tcPr>
          <w:p w14:paraId="41549D2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13.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1E76676E" w14:textId="77777777" w:rsidR="00B94AE6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profesionālo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zinātnisko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pasākumiem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derīguma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laikā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2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  <w:p w14:paraId="790F5CB5" w14:textId="2258E668" w:rsidR="001168BF" w:rsidRPr="001168BF" w:rsidRDefault="001168BF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</w:pPr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MK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noteikumu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51.</w:t>
            </w:r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vertAlign w:val="superscript"/>
                <w:lang w:val="en-GB" w:eastAsia="en-GB"/>
              </w:rPr>
              <w:t>1</w:t>
            </w:r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punkts</w:t>
            </w:r>
            <w:proofErr w:type="spellEnd"/>
            <w:r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-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Resertificējamai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personai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kura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iesniegusi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šo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noteikumu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46.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punktā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minētos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dokumentus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šo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noteikumu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51.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punktā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minētie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punkti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iegūti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triju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mēnešu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pirms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spēkā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esošā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darbības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beigu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termiņa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, bet ne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pirms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resertifikācijas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dokumentu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iesniegšanas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attiecināmi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uz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nākamo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resertifikācijas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periodu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19"/>
                <w:szCs w:val="24"/>
                <w:lang w:val="en-GB" w:eastAsia="en-GB"/>
              </w:rPr>
              <w:t>..</w:t>
            </w:r>
            <w:proofErr w:type="gramEnd"/>
          </w:p>
          <w:p w14:paraId="661DF36D" w14:textId="77777777" w:rsidR="001168BF" w:rsidRPr="007F24A7" w:rsidRDefault="001168BF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</w:p>
        </w:tc>
      </w:tr>
      <w:tr w:rsidR="00B94AE6" w:rsidRPr="007F24A7" w14:paraId="14BF1FC0" w14:textId="77777777" w:rsidTr="003F2AC6">
        <w:tc>
          <w:tcPr>
            <w:tcW w:w="500" w:type="pct"/>
            <w:vAlign w:val="center"/>
            <w:hideMark/>
          </w:tcPr>
          <w:p w14:paraId="63D8531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13.1.</w:t>
            </w:r>
          </w:p>
        </w:tc>
        <w:tc>
          <w:tcPr>
            <w:tcW w:w="2250" w:type="pct"/>
            <w:vAlign w:val="center"/>
            <w:hideMark/>
          </w:tcPr>
          <w:p w14:paraId="7CF95B5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iepriekšējā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perioda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pasākumi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ņemami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vērā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šajā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resertifikācijas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periodā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</w:tc>
        <w:tc>
          <w:tcPr>
            <w:tcW w:w="2250" w:type="pct"/>
            <w:vAlign w:val="center"/>
            <w:hideMark/>
          </w:tcPr>
          <w:p w14:paraId="05314630" w14:textId="522B4DE0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7C4743BD" wp14:editId="04A89365">
                  <wp:extent cx="123825" cy="123825"/>
                  <wp:effectExtent l="0" t="0" r="9525" b="9525"/>
                  <wp:docPr id="1213356193" name="Picture 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jā</w:t>
            </w:r>
            <w:proofErr w:type="spellEnd"/>
          </w:p>
          <w:p w14:paraId="4E5E5A68" w14:textId="49BECB94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54FE9E3F" wp14:editId="58081948">
                  <wp:extent cx="123825" cy="123825"/>
                  <wp:effectExtent l="0" t="0" r="9525" b="9525"/>
                  <wp:docPr id="522511733" name="Picture 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nē</w:t>
            </w:r>
            <w:proofErr w:type="spellEnd"/>
          </w:p>
        </w:tc>
      </w:tr>
      <w:tr w:rsidR="00B94AE6" w:rsidRPr="007F24A7" w14:paraId="5EBCBB07" w14:textId="77777777" w:rsidTr="003F2AC6">
        <w:tc>
          <w:tcPr>
            <w:tcW w:w="500" w:type="pct"/>
            <w:vAlign w:val="center"/>
            <w:hideMark/>
          </w:tcPr>
          <w:p w14:paraId="0331C5A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13.2.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2778FE73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pasākumiem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tiek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veikta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resertifikācija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691"/>
              <w:gridCol w:w="1644"/>
              <w:gridCol w:w="1939"/>
              <w:gridCol w:w="1168"/>
              <w:gridCol w:w="1863"/>
            </w:tblGrid>
            <w:tr w:rsidR="00B94AE6" w:rsidRPr="007F24A7" w14:paraId="2DA86BC8" w14:textId="77777777" w:rsidTr="003F2AC6">
              <w:trPr>
                <w:trHeight w:val="227"/>
              </w:trPr>
              <w:tc>
                <w:tcPr>
                  <w:tcW w:w="500" w:type="pct"/>
                  <w:vAlign w:val="center"/>
                  <w:hideMark/>
                </w:tcPr>
                <w:p w14:paraId="67C646A3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Nr. p. k.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C90C949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Izziņas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numurs</w:t>
                  </w:r>
                  <w:proofErr w:type="spellEnd"/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986C8D8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Pasākuma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organizators</w:t>
                  </w:r>
                  <w:proofErr w:type="spellEnd"/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2D3B958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Pasākuma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nosaukums</w:t>
                  </w:r>
                  <w:proofErr w:type="spellEnd"/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6F7A4B9E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Pasākuma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norises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datums(-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i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)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41B3E6C2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Stundu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/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tālākizglītības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punktu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skaits</w:t>
                  </w:r>
                  <w:proofErr w:type="spellEnd"/>
                </w:p>
              </w:tc>
            </w:tr>
            <w:tr w:rsidR="00B94AE6" w:rsidRPr="007F24A7" w14:paraId="446693DC" w14:textId="77777777" w:rsidTr="003F2AC6">
              <w:trPr>
                <w:trHeight w:val="227"/>
              </w:trPr>
              <w:tc>
                <w:tcPr>
                  <w:tcW w:w="500" w:type="pct"/>
                  <w:vAlign w:val="center"/>
                  <w:hideMark/>
                </w:tcPr>
                <w:p w14:paraId="313BA030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77D24AF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6F51FD8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4D38C3E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32B7FA38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57070C10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  <w:tr w:rsidR="00B94AE6" w:rsidRPr="007F24A7" w14:paraId="348AFAD8" w14:textId="77777777" w:rsidTr="003F2AC6">
              <w:trPr>
                <w:trHeight w:val="227"/>
              </w:trPr>
              <w:tc>
                <w:tcPr>
                  <w:tcW w:w="500" w:type="pct"/>
                  <w:vAlign w:val="center"/>
                  <w:hideMark/>
                </w:tcPr>
                <w:p w14:paraId="2E4334CB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34D095D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D6D28C7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FC214A9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539F8457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29A4DBA4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  <w:tr w:rsidR="00B94AE6" w:rsidRPr="007F24A7" w14:paraId="3D062D6F" w14:textId="77777777" w:rsidTr="003F2AC6">
              <w:trPr>
                <w:trHeight w:val="227"/>
              </w:trPr>
              <w:tc>
                <w:tcPr>
                  <w:tcW w:w="500" w:type="pct"/>
                  <w:gridSpan w:val="5"/>
                  <w:vAlign w:val="center"/>
                  <w:hideMark/>
                </w:tcPr>
                <w:p w14:paraId="52C60942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jc w:val="right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Kopā</w:t>
                  </w:r>
                  <w:proofErr w:type="spellEnd"/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125E0C2F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</w:tbl>
          <w:p w14:paraId="3109C44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2EC350D3" w14:textId="77777777" w:rsidTr="003F2AC6">
        <w:tc>
          <w:tcPr>
            <w:tcW w:w="500" w:type="pct"/>
            <w:vAlign w:val="center"/>
            <w:hideMark/>
          </w:tcPr>
          <w:p w14:paraId="095FDB7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13.3.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3D72B7C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pārējiem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punktiem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3466"/>
              <w:gridCol w:w="1540"/>
              <w:gridCol w:w="1926"/>
            </w:tblGrid>
            <w:tr w:rsidR="00B94AE6" w:rsidRPr="007F24A7" w14:paraId="474FB538" w14:textId="77777777" w:rsidTr="003F2AC6">
              <w:trPr>
                <w:trHeight w:val="227"/>
              </w:trPr>
              <w:tc>
                <w:tcPr>
                  <w:tcW w:w="500" w:type="pct"/>
                  <w:vAlign w:val="center"/>
                  <w:hideMark/>
                </w:tcPr>
                <w:p w14:paraId="7501F1F6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Nr. p. k.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66AC56F0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Darbības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veids</w:t>
                  </w:r>
                  <w:proofErr w:type="spellEnd"/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7C9016AA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Laikposms</w:t>
                  </w:r>
                  <w:proofErr w:type="spellEnd"/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3EC28406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Tālākizglītības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punktu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skaits</w:t>
                  </w:r>
                  <w:proofErr w:type="spellEnd"/>
                </w:p>
              </w:tc>
            </w:tr>
            <w:tr w:rsidR="00B94AE6" w:rsidRPr="007F24A7" w14:paraId="11237824" w14:textId="77777777" w:rsidTr="003F2AC6">
              <w:trPr>
                <w:trHeight w:val="227"/>
              </w:trPr>
              <w:tc>
                <w:tcPr>
                  <w:tcW w:w="500" w:type="pct"/>
                  <w:vAlign w:val="center"/>
                  <w:hideMark/>
                </w:tcPr>
                <w:p w14:paraId="57E7F36B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7872340C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5043AAF1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4F01BFAF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  <w:tr w:rsidR="00B94AE6" w:rsidRPr="007F24A7" w14:paraId="2D626FFD" w14:textId="77777777" w:rsidTr="003F2AC6">
              <w:trPr>
                <w:trHeight w:val="227"/>
              </w:trPr>
              <w:tc>
                <w:tcPr>
                  <w:tcW w:w="500" w:type="pct"/>
                  <w:vAlign w:val="center"/>
                  <w:hideMark/>
                </w:tcPr>
                <w:p w14:paraId="18C4AF35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4C824B96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3D9A9056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6D9FFAB9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  <w:tr w:rsidR="00B94AE6" w:rsidRPr="007F24A7" w14:paraId="40BABC54" w14:textId="77777777" w:rsidTr="003F2AC6">
              <w:trPr>
                <w:trHeight w:val="227"/>
              </w:trPr>
              <w:tc>
                <w:tcPr>
                  <w:tcW w:w="500" w:type="pct"/>
                  <w:gridSpan w:val="3"/>
                  <w:vAlign w:val="center"/>
                  <w:hideMark/>
                </w:tcPr>
                <w:p w14:paraId="346EFC3A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jc w:val="right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Kopā</w:t>
                  </w:r>
                  <w:proofErr w:type="spellEnd"/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20CF0335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</w:tbl>
          <w:p w14:paraId="56D7C59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DCACB69" w14:textId="77777777" w:rsidTr="003F2AC6">
        <w:tc>
          <w:tcPr>
            <w:tcW w:w="500" w:type="pct"/>
            <w:vAlign w:val="center"/>
            <w:hideMark/>
          </w:tcPr>
          <w:p w14:paraId="16007FE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14.</w:t>
            </w:r>
          </w:p>
        </w:tc>
        <w:tc>
          <w:tcPr>
            <w:tcW w:w="2250" w:type="pct"/>
            <w:vAlign w:val="center"/>
            <w:hideMark/>
          </w:tcPr>
          <w:p w14:paraId="2C368A5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Apliecinu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3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 ka:</w:t>
            </w:r>
          </w:p>
        </w:tc>
        <w:tc>
          <w:tcPr>
            <w:tcW w:w="2250" w:type="pct"/>
            <w:vAlign w:val="center"/>
            <w:hideMark/>
          </w:tcPr>
          <w:p w14:paraId="43652C61" w14:textId="2309626C" w:rsidR="00B94AE6" w:rsidRPr="007F24A7" w:rsidRDefault="001168BF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1168BF">
              <w:rPr>
                <w:rFonts w:ascii="Cambria" w:eastAsia="Times New Roman" w:hAnsi="Cambria"/>
                <w:noProof/>
                <w:color w:val="EE0000"/>
                <w:sz w:val="19"/>
                <w:szCs w:val="24"/>
                <w:lang w:val="en-GB" w:eastAsia="en-GB"/>
              </w:rPr>
              <w:t>X</w:t>
            </w:r>
            <w:r>
              <w:rPr>
                <w:rFonts w:ascii="Cambria" w:eastAsia="Times New Roman" w:hAnsi="Cambria"/>
                <w:noProof/>
                <w:color w:val="EE0000"/>
                <w:sz w:val="19"/>
                <w:szCs w:val="24"/>
                <w:lang w:val="en-GB" w:eastAsia="en-GB"/>
              </w:rPr>
              <w:t xml:space="preserve"> </w:t>
            </w:r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man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tiesas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nolēmumu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noteikta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tiesību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ierobežošana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atņemot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tiesības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nodarboties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ārstniecību</w:t>
            </w:r>
            <w:proofErr w:type="spellEnd"/>
          </w:p>
          <w:p w14:paraId="1B644EBF" w14:textId="78B626D1" w:rsidR="00B94AE6" w:rsidRPr="007F24A7" w:rsidRDefault="001168BF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1168BF">
              <w:rPr>
                <w:rFonts w:ascii="Cambria" w:eastAsia="Times New Roman" w:hAnsi="Cambria"/>
                <w:noProof/>
                <w:color w:val="EE0000"/>
                <w:sz w:val="19"/>
                <w:szCs w:val="24"/>
                <w:lang w:val="en-GB" w:eastAsia="en-GB"/>
              </w:rPr>
              <w:t>X</w:t>
            </w:r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citas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aizgādnībā</w:t>
            </w:r>
            <w:proofErr w:type="spellEnd"/>
          </w:p>
          <w:p w14:paraId="722DB021" w14:textId="6BC29635" w:rsidR="00B94AE6" w:rsidRPr="007F24A7" w:rsidRDefault="001168BF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1168BF">
              <w:rPr>
                <w:rFonts w:ascii="Cambria" w:eastAsia="Times New Roman" w:hAnsi="Cambria"/>
                <w:noProof/>
                <w:color w:val="EE0000"/>
                <w:sz w:val="19"/>
                <w:szCs w:val="24"/>
                <w:lang w:val="en-GB" w:eastAsia="en-GB"/>
              </w:rPr>
              <w:t>X</w:t>
            </w:r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 man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prokurora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priekšrakstu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sodu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krimināllietā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noteikta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tiesību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ierobežošana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atņemot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tiesības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nodarboties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="00B94AE6"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ārstniecību</w:t>
            </w:r>
            <w:proofErr w:type="spellEnd"/>
          </w:p>
        </w:tc>
      </w:tr>
      <w:tr w:rsidR="00B94AE6" w:rsidRPr="007F24A7" w14:paraId="6EE53FBA" w14:textId="77777777" w:rsidTr="003F2AC6">
        <w:tc>
          <w:tcPr>
            <w:tcW w:w="500" w:type="pct"/>
            <w:vAlign w:val="center"/>
            <w:hideMark/>
          </w:tcPr>
          <w:p w14:paraId="47EA6AD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15.</w:t>
            </w:r>
          </w:p>
        </w:tc>
        <w:tc>
          <w:tcPr>
            <w:tcW w:w="2250" w:type="pct"/>
            <w:vAlign w:val="center"/>
            <w:hideMark/>
          </w:tcPr>
          <w:p w14:paraId="0712737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Datums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4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69E41ACE" w14:textId="7CE3F297" w:rsidR="00B94AE6" w:rsidRPr="001168BF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</w:pPr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 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Resertifikācijas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lapas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iesniegšanas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datums</w:t>
            </w:r>
          </w:p>
        </w:tc>
      </w:tr>
      <w:tr w:rsidR="00B94AE6" w:rsidRPr="007F24A7" w14:paraId="768D7162" w14:textId="77777777" w:rsidTr="003F2AC6">
        <w:tc>
          <w:tcPr>
            <w:tcW w:w="500" w:type="pct"/>
            <w:vAlign w:val="center"/>
            <w:hideMark/>
          </w:tcPr>
          <w:p w14:paraId="6BCABC2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16.</w:t>
            </w:r>
          </w:p>
        </w:tc>
        <w:tc>
          <w:tcPr>
            <w:tcW w:w="2250" w:type="pct"/>
            <w:vAlign w:val="center"/>
            <w:hideMark/>
          </w:tcPr>
          <w:p w14:paraId="5BA2030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Resertificējamās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 paraksts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4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715C21E6" w14:textId="76FF2937" w:rsidR="00B94AE6" w:rsidRPr="001168BF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i/>
                <w:iCs/>
                <w:sz w:val="24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Nav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nepieciešams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aizpildīt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, jo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dokumenti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tiek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iesniegti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edoc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formā</w:t>
            </w:r>
            <w:proofErr w:type="spellEnd"/>
          </w:p>
        </w:tc>
      </w:tr>
    </w:tbl>
    <w:p w14:paraId="2B43AE1F" w14:textId="77777777" w:rsidR="00B94AE6" w:rsidRPr="007F24A7" w:rsidRDefault="00B94AE6" w:rsidP="00B94AE6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lastRenderedPageBreak/>
        <w:t>Piezīmes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E7B95EE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persona.</w:t>
      </w:r>
    </w:p>
    <w:p w14:paraId="4633ADEB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2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Pievieno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informāciju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apliecinošu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kopijas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, kas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apliecinātas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izstrādāšanu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un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vai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arī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uzrāda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šo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oriģinālus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47A3DDC6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3 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persona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atzīmē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šā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pielikuma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14.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punktā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minēto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informāciju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, kas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uz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viņu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attiecas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747FC0C1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4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6412A56C" w14:textId="77777777" w:rsidR="00B94AE6" w:rsidRPr="00A22E68" w:rsidRDefault="00B94AE6" w:rsidP="00B94AE6">
      <w:pPr>
        <w:suppressAutoHyphens/>
        <w:spacing w:before="130" w:after="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 </w:t>
      </w:r>
    </w:p>
    <w:p w14:paraId="3A60FD12" w14:textId="52E14F1A" w:rsidR="00B94AE6" w:rsidRPr="001168BF" w:rsidRDefault="00B94AE6" w:rsidP="00B94AE6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II.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Priekšlikums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attiecībā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uz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resertifikāciju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5</w:t>
      </w:r>
      <w:r w:rsidR="001168BF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 xml:space="preserve"> </w:t>
      </w:r>
      <w:proofErr w:type="spellStart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>Šo</w:t>
      </w:r>
      <w:proofErr w:type="spellEnd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 xml:space="preserve"> </w:t>
      </w:r>
      <w:proofErr w:type="spellStart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>sadaļu</w:t>
      </w:r>
      <w:proofErr w:type="spellEnd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 xml:space="preserve"> </w:t>
      </w:r>
      <w:proofErr w:type="spellStart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>aizpilda</w:t>
      </w:r>
      <w:proofErr w:type="spellEnd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 xml:space="preserve"> </w:t>
      </w:r>
      <w:proofErr w:type="spellStart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>Sertifikācijas</w:t>
      </w:r>
      <w:proofErr w:type="spellEnd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 xml:space="preserve"> </w:t>
      </w:r>
      <w:proofErr w:type="spellStart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>komisija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B94AE6" w:rsidRPr="007F24A7" w14:paraId="6B1FC3F8" w14:textId="77777777" w:rsidTr="003F2AC6">
        <w:tc>
          <w:tcPr>
            <w:tcW w:w="500" w:type="pct"/>
            <w:vAlign w:val="center"/>
            <w:hideMark/>
          </w:tcPr>
          <w:p w14:paraId="35D9776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17.</w:t>
            </w:r>
          </w:p>
        </w:tc>
        <w:tc>
          <w:tcPr>
            <w:tcW w:w="2250" w:type="pct"/>
            <w:vAlign w:val="center"/>
            <w:hideMark/>
          </w:tcPr>
          <w:p w14:paraId="72C6786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Priekšlikuma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sagatavošanas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 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43067E15" w14:textId="7AA21AD5" w:rsidR="00B94AE6" w:rsidRPr="001168BF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i/>
                <w:iCs/>
                <w:sz w:val="24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Setifikācijas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komisijas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sēdes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datums</w:t>
            </w:r>
          </w:p>
        </w:tc>
      </w:tr>
      <w:tr w:rsidR="00B94AE6" w:rsidRPr="007F24A7" w14:paraId="600952A1" w14:textId="77777777" w:rsidTr="003F2AC6">
        <w:tc>
          <w:tcPr>
            <w:tcW w:w="500" w:type="pct"/>
            <w:vAlign w:val="center"/>
            <w:hideMark/>
          </w:tcPr>
          <w:p w14:paraId="3CADE0D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7597EA6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Priekšlikums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</w:tr>
      <w:tr w:rsidR="00B94AE6" w:rsidRPr="007F24A7" w14:paraId="1FA70C15" w14:textId="77777777" w:rsidTr="003F2AC6">
        <w:tc>
          <w:tcPr>
            <w:tcW w:w="500" w:type="pct"/>
            <w:vAlign w:val="center"/>
            <w:hideMark/>
          </w:tcPr>
          <w:p w14:paraId="60B3CE3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18.1. </w:t>
            </w:r>
          </w:p>
        </w:tc>
        <w:tc>
          <w:tcPr>
            <w:tcW w:w="2250" w:type="pct"/>
            <w:vAlign w:val="center"/>
            <w:hideMark/>
          </w:tcPr>
          <w:p w14:paraId="6CFB0B1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resertificēt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piešķirot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75E6506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1E4785CC" w14:textId="77777777" w:rsidTr="003F2AC6">
        <w:tc>
          <w:tcPr>
            <w:tcW w:w="500" w:type="pct"/>
            <w:vAlign w:val="center"/>
            <w:hideMark/>
          </w:tcPr>
          <w:p w14:paraId="66874FE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18.2.</w:t>
            </w:r>
          </w:p>
        </w:tc>
        <w:tc>
          <w:tcPr>
            <w:tcW w:w="2250" w:type="pct"/>
            <w:vAlign w:val="center"/>
            <w:hideMark/>
          </w:tcPr>
          <w:p w14:paraId="7012302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atteikt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resertifikāciju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eksāmena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datumu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.))</w:t>
            </w:r>
          </w:p>
        </w:tc>
        <w:tc>
          <w:tcPr>
            <w:tcW w:w="2250" w:type="pct"/>
            <w:vAlign w:val="center"/>
            <w:hideMark/>
          </w:tcPr>
          <w:p w14:paraId="04CF42EF" w14:textId="5421B8E4" w:rsidR="00B94AE6" w:rsidRPr="001168BF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i/>
                <w:iCs/>
                <w:sz w:val="24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Ja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resertifikācija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tiek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atteikta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un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ir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iespējas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kātot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sertifikācijas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eksāmenu</w:t>
            </w:r>
            <w:proofErr w:type="spellEnd"/>
          </w:p>
        </w:tc>
      </w:tr>
      <w:tr w:rsidR="00B94AE6" w:rsidRPr="007F24A7" w14:paraId="5B778776" w14:textId="77777777" w:rsidTr="003F2AC6">
        <w:tc>
          <w:tcPr>
            <w:tcW w:w="500" w:type="pct"/>
            <w:vAlign w:val="center"/>
            <w:hideMark/>
          </w:tcPr>
          <w:p w14:paraId="38E494B6" w14:textId="77777777" w:rsidR="00B94AE6" w:rsidRPr="007F24A7" w:rsidRDefault="00B94AE6" w:rsidP="00B94AE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18.3. </w:t>
            </w:r>
          </w:p>
        </w:tc>
        <w:tc>
          <w:tcPr>
            <w:tcW w:w="2250" w:type="pct"/>
            <w:vAlign w:val="center"/>
            <w:hideMark/>
          </w:tcPr>
          <w:p w14:paraId="3429ED6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profesionālās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zinātniskās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pasākumu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punktu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summa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tiek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veikta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resertifikācija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15E828D2" w14:textId="77777777" w:rsidR="00B94AE6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p w14:paraId="47852F61" w14:textId="4528D32B" w:rsidR="001168BF" w:rsidRPr="001168BF" w:rsidRDefault="001168BF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i/>
                <w:iCs/>
                <w:sz w:val="24"/>
                <w:szCs w:val="24"/>
                <w:lang w:val="en-GB" w:eastAsia="en-GB"/>
              </w:rPr>
            </w:pP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Norāda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kopējo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specialitātē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iegūto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TIP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skaitu</w:t>
            </w:r>
            <w:proofErr w:type="spellEnd"/>
          </w:p>
        </w:tc>
      </w:tr>
      <w:tr w:rsidR="00B94AE6" w:rsidRPr="007F24A7" w14:paraId="0BA0EEA3" w14:textId="77777777" w:rsidTr="003F2AC6">
        <w:tc>
          <w:tcPr>
            <w:tcW w:w="500" w:type="pct"/>
            <w:vAlign w:val="center"/>
            <w:hideMark/>
          </w:tcPr>
          <w:p w14:paraId="139490F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18.4.</w:t>
            </w:r>
          </w:p>
        </w:tc>
        <w:tc>
          <w:tcPr>
            <w:tcW w:w="2250" w:type="pct"/>
            <w:vAlign w:val="center"/>
            <w:hideMark/>
          </w:tcPr>
          <w:p w14:paraId="4588FD3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citu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profesionālās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zinātniskās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pasākumu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punktu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summa </w:t>
            </w:r>
          </w:p>
        </w:tc>
        <w:tc>
          <w:tcPr>
            <w:tcW w:w="2250" w:type="pct"/>
            <w:vAlign w:val="center"/>
            <w:hideMark/>
          </w:tcPr>
          <w:p w14:paraId="3366D909" w14:textId="78937D45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Norāda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kopējo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pārējo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iegūto</w:t>
            </w:r>
            <w:proofErr w:type="spellEnd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TIP </w:t>
            </w:r>
            <w:proofErr w:type="spellStart"/>
            <w:r w:rsidR="001168BF"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skaitu</w:t>
            </w:r>
            <w:proofErr w:type="spellEnd"/>
          </w:p>
        </w:tc>
      </w:tr>
      <w:tr w:rsidR="00B94AE6" w:rsidRPr="007F24A7" w14:paraId="5A9C2ACF" w14:textId="77777777" w:rsidTr="003F2AC6">
        <w:tc>
          <w:tcPr>
            <w:tcW w:w="500" w:type="pct"/>
            <w:vAlign w:val="center"/>
            <w:hideMark/>
          </w:tcPr>
          <w:p w14:paraId="37EF97D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18.5.</w:t>
            </w:r>
          </w:p>
        </w:tc>
        <w:tc>
          <w:tcPr>
            <w:tcW w:w="2250" w:type="pct"/>
            <w:vAlign w:val="center"/>
            <w:hideMark/>
          </w:tcPr>
          <w:p w14:paraId="3C4FA047" w14:textId="77777777" w:rsidR="00B94AE6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profesionālās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pārskata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novērtējums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  <w:p w14:paraId="7355FC38" w14:textId="28911334" w:rsidR="001168BF" w:rsidRDefault="001168BF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Katrai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specialitātei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noteikti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atšķirīgi</w:t>
            </w:r>
            <w:proofErr w:type="spellEnd"/>
            <w:r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kritēriji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profesionālās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darbības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pārskata</w:t>
            </w:r>
            <w:proofErr w:type="spellEnd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68BF">
              <w:rPr>
                <w:rFonts w:ascii="Cambria" w:eastAsia="Times New Roman" w:hAnsi="Cambria"/>
                <w:i/>
                <w:iCs/>
                <w:color w:val="EE0000"/>
                <w:sz w:val="24"/>
                <w:szCs w:val="24"/>
                <w:lang w:val="en-GB" w:eastAsia="en-GB"/>
              </w:rPr>
              <w:t>izvērtēšanai</w:t>
            </w:r>
            <w:proofErr w:type="spellEnd"/>
            <w:r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</w:t>
            </w:r>
          </w:p>
          <w:p w14:paraId="7D9FF408" w14:textId="77777777" w:rsidR="001168BF" w:rsidRPr="007F24A7" w:rsidRDefault="001168BF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</w:p>
        </w:tc>
        <w:tc>
          <w:tcPr>
            <w:tcW w:w="2250" w:type="pct"/>
            <w:vAlign w:val="center"/>
            <w:hideMark/>
          </w:tcPr>
          <w:p w14:paraId="7C61BF34" w14:textId="573BC11E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595280EE" wp14:editId="327BECE4">
                  <wp:extent cx="123825" cy="123825"/>
                  <wp:effectExtent l="0" t="0" r="9525" b="9525"/>
                  <wp:docPr id="1118413497" name="Picture 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atbilst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kritērijiem</w:t>
            </w:r>
            <w:proofErr w:type="spellEnd"/>
          </w:p>
          <w:p w14:paraId="4CF12819" w14:textId="726C1292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4D29001A" wp14:editId="6C617901">
                  <wp:extent cx="123825" cy="123825"/>
                  <wp:effectExtent l="0" t="0" r="9525" b="9525"/>
                  <wp:docPr id="1166931316" name="Picture 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neatbilst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kritērijiem</w:t>
            </w:r>
            <w:proofErr w:type="spellEnd"/>
          </w:p>
        </w:tc>
      </w:tr>
      <w:tr w:rsidR="00B94AE6" w:rsidRPr="007F24A7" w14:paraId="09793015" w14:textId="77777777" w:rsidTr="003F2AC6">
        <w:tc>
          <w:tcPr>
            <w:tcW w:w="500" w:type="pct"/>
            <w:vAlign w:val="center"/>
            <w:hideMark/>
          </w:tcPr>
          <w:p w14:paraId="34233E5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19.</w:t>
            </w:r>
          </w:p>
        </w:tc>
        <w:tc>
          <w:tcPr>
            <w:tcW w:w="2250" w:type="pct"/>
            <w:vAlign w:val="center"/>
            <w:hideMark/>
          </w:tcPr>
          <w:p w14:paraId="471B3BB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protokola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 </w:t>
            </w:r>
          </w:p>
        </w:tc>
        <w:tc>
          <w:tcPr>
            <w:tcW w:w="2250" w:type="pct"/>
            <w:vAlign w:val="center"/>
            <w:hideMark/>
          </w:tcPr>
          <w:p w14:paraId="7ACF9AF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3F41665D" w14:textId="77777777" w:rsidTr="003F2AC6">
        <w:tc>
          <w:tcPr>
            <w:tcW w:w="500" w:type="pct"/>
            <w:vAlign w:val="center"/>
            <w:hideMark/>
          </w:tcPr>
          <w:p w14:paraId="09363F3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20.</w:t>
            </w:r>
          </w:p>
        </w:tc>
        <w:tc>
          <w:tcPr>
            <w:tcW w:w="2250" w:type="pct"/>
            <w:vAlign w:val="center"/>
            <w:hideMark/>
          </w:tcPr>
          <w:p w14:paraId="0123F38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 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5B43488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00FA46F3" w14:textId="77777777" w:rsidTr="003F2AC6">
        <w:tc>
          <w:tcPr>
            <w:tcW w:w="500" w:type="pct"/>
            <w:vAlign w:val="center"/>
            <w:hideMark/>
          </w:tcPr>
          <w:p w14:paraId="4B00D97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21.</w:t>
            </w:r>
          </w:p>
        </w:tc>
        <w:tc>
          <w:tcPr>
            <w:tcW w:w="2250" w:type="pct"/>
            <w:vAlign w:val="center"/>
            <w:hideMark/>
          </w:tcPr>
          <w:p w14:paraId="7AA4C38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viņa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vietnieks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prombūtnes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1DEF50C5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170F0B7F" w14:textId="77777777" w:rsidTr="003F2AC6">
        <w:tc>
          <w:tcPr>
            <w:tcW w:w="500" w:type="pct"/>
            <w:vAlign w:val="center"/>
            <w:hideMark/>
          </w:tcPr>
          <w:p w14:paraId="1C80804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22.</w:t>
            </w:r>
          </w:p>
        </w:tc>
        <w:tc>
          <w:tcPr>
            <w:tcW w:w="2250" w:type="pct"/>
            <w:vAlign w:val="center"/>
            <w:hideMark/>
          </w:tcPr>
          <w:p w14:paraId="08C6709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sekretārs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3FD986A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6E5FFE8C" w14:textId="77777777" w:rsidTr="003F2AC6">
        <w:tc>
          <w:tcPr>
            <w:tcW w:w="500" w:type="pct"/>
            <w:vAlign w:val="center"/>
            <w:hideMark/>
          </w:tcPr>
          <w:p w14:paraId="3738D51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23.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1A529D0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locekļi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 </w:t>
            </w:r>
          </w:p>
        </w:tc>
      </w:tr>
      <w:tr w:rsidR="00B94AE6" w:rsidRPr="007F24A7" w14:paraId="5D7411DC" w14:textId="77777777" w:rsidTr="003F2AC6">
        <w:tc>
          <w:tcPr>
            <w:tcW w:w="500" w:type="pct"/>
            <w:vAlign w:val="center"/>
            <w:hideMark/>
          </w:tcPr>
          <w:p w14:paraId="73B5203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06A2CD35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EA7264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358B9A76" w14:textId="77777777" w:rsidTr="003F2AC6">
        <w:tc>
          <w:tcPr>
            <w:tcW w:w="500" w:type="pct"/>
            <w:vAlign w:val="center"/>
            <w:hideMark/>
          </w:tcPr>
          <w:p w14:paraId="48DE1B3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0BC79F5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0439B96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D88EF41" w14:textId="77777777" w:rsidTr="003F2AC6">
        <w:tc>
          <w:tcPr>
            <w:tcW w:w="500" w:type="pct"/>
            <w:vAlign w:val="center"/>
            <w:hideMark/>
          </w:tcPr>
          <w:p w14:paraId="47B1711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7D4D53F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1A9B93F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6A77A77" w14:textId="77777777" w:rsidTr="003F2AC6">
        <w:tc>
          <w:tcPr>
            <w:tcW w:w="500" w:type="pct"/>
            <w:vAlign w:val="center"/>
            <w:hideMark/>
          </w:tcPr>
          <w:p w14:paraId="694F801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9F2707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54D0505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0A02CB93" w14:textId="77777777" w:rsidTr="003F2AC6">
        <w:tc>
          <w:tcPr>
            <w:tcW w:w="500" w:type="pct"/>
            <w:vAlign w:val="center"/>
            <w:hideMark/>
          </w:tcPr>
          <w:p w14:paraId="7212050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38583A5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BC39A4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28486CD8" w14:textId="77777777" w:rsidR="00B94AE6" w:rsidRPr="007F24A7" w:rsidRDefault="00B94AE6" w:rsidP="00B94AE6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lastRenderedPageBreak/>
        <w:t>Piezīmes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7D8454E9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 xml:space="preserve">5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komisija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8BA628F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6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0163E1CB" w14:textId="77777777" w:rsidR="00B94AE6" w:rsidRDefault="00B94AE6" w:rsidP="00B94AE6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b/>
          <w:bCs/>
          <w:sz w:val="19"/>
          <w:szCs w:val="24"/>
          <w:lang w:val="en-GB" w:eastAsia="en-GB"/>
        </w:rPr>
      </w:pPr>
    </w:p>
    <w:p w14:paraId="6FD9D40D" w14:textId="20616FDB" w:rsidR="00B94AE6" w:rsidRPr="001168BF" w:rsidRDefault="00B94AE6" w:rsidP="00B94AE6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III.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Lēmums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attiecībā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uz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resertifikāciju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7</w:t>
      </w:r>
      <w:r w:rsidR="001168BF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 xml:space="preserve"> </w:t>
      </w:r>
      <w:proofErr w:type="spellStart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>Šo</w:t>
      </w:r>
      <w:proofErr w:type="spellEnd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 xml:space="preserve"> </w:t>
      </w:r>
      <w:proofErr w:type="spellStart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>sadaļu</w:t>
      </w:r>
      <w:proofErr w:type="spellEnd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 xml:space="preserve"> </w:t>
      </w:r>
      <w:proofErr w:type="spellStart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>aizpilda</w:t>
      </w:r>
      <w:proofErr w:type="spellEnd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 xml:space="preserve"> </w:t>
      </w:r>
      <w:proofErr w:type="spellStart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>Sertifikācijas</w:t>
      </w:r>
      <w:proofErr w:type="spellEnd"/>
      <w:r w:rsidR="001168BF" w:rsidRP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 xml:space="preserve"> </w:t>
      </w:r>
      <w:proofErr w:type="spellStart"/>
      <w:r w:rsidR="001168BF">
        <w:rPr>
          <w:rFonts w:ascii="Cambria" w:eastAsia="Times New Roman" w:hAnsi="Cambria"/>
          <w:i/>
          <w:iCs/>
          <w:color w:val="EE0000"/>
          <w:sz w:val="19"/>
          <w:szCs w:val="24"/>
          <w:lang w:val="en-GB" w:eastAsia="en-GB"/>
        </w:rPr>
        <w:t>padome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B94AE6" w:rsidRPr="007F24A7" w14:paraId="06927238" w14:textId="77777777" w:rsidTr="003F2AC6">
        <w:tc>
          <w:tcPr>
            <w:tcW w:w="500" w:type="pct"/>
            <w:vAlign w:val="center"/>
            <w:hideMark/>
          </w:tcPr>
          <w:p w14:paraId="12A8F67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24.</w:t>
            </w:r>
          </w:p>
        </w:tc>
        <w:tc>
          <w:tcPr>
            <w:tcW w:w="2250" w:type="pct"/>
            <w:vAlign w:val="center"/>
            <w:hideMark/>
          </w:tcPr>
          <w:p w14:paraId="7704802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pieņemšanas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 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02B5769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729AA63B" w14:textId="77777777" w:rsidTr="003F2AC6">
        <w:tc>
          <w:tcPr>
            <w:tcW w:w="500" w:type="pct"/>
            <w:vAlign w:val="center"/>
            <w:hideMark/>
          </w:tcPr>
          <w:p w14:paraId="3B348425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25.</w:t>
            </w:r>
          </w:p>
        </w:tc>
        <w:tc>
          <w:tcPr>
            <w:tcW w:w="2250" w:type="pct"/>
            <w:vAlign w:val="center"/>
            <w:hideMark/>
          </w:tcPr>
          <w:p w14:paraId="68BE59F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Pieņemts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  <w:tc>
          <w:tcPr>
            <w:tcW w:w="2250" w:type="pct"/>
            <w:vAlign w:val="center"/>
            <w:hideMark/>
          </w:tcPr>
          <w:p w14:paraId="698D73A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48D47A73" w14:textId="77777777" w:rsidTr="003F2AC6">
        <w:tc>
          <w:tcPr>
            <w:tcW w:w="500" w:type="pct"/>
            <w:vAlign w:val="center"/>
            <w:hideMark/>
          </w:tcPr>
          <w:p w14:paraId="31E81A1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25.1.</w:t>
            </w:r>
          </w:p>
        </w:tc>
        <w:tc>
          <w:tcPr>
            <w:tcW w:w="2250" w:type="pct"/>
            <w:vAlign w:val="center"/>
            <w:hideMark/>
          </w:tcPr>
          <w:p w14:paraId="303E03E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resertificēt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piešķirot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56279D9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5BF4AC6" w14:textId="77777777" w:rsidTr="003F2AC6">
        <w:tc>
          <w:tcPr>
            <w:tcW w:w="500" w:type="pct"/>
            <w:vAlign w:val="center"/>
            <w:hideMark/>
          </w:tcPr>
          <w:p w14:paraId="1A6A5F2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25.2.</w:t>
            </w:r>
          </w:p>
        </w:tc>
        <w:tc>
          <w:tcPr>
            <w:tcW w:w="2250" w:type="pct"/>
            <w:vAlign w:val="center"/>
            <w:hideMark/>
          </w:tcPr>
          <w:p w14:paraId="7DD118A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atteikt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resertifikāciju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59ACD04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5B91B0E" w14:textId="77777777" w:rsidTr="003F2AC6">
        <w:tc>
          <w:tcPr>
            <w:tcW w:w="500" w:type="pct"/>
            <w:vAlign w:val="center"/>
            <w:hideMark/>
          </w:tcPr>
          <w:p w14:paraId="26A467F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26.</w:t>
            </w:r>
          </w:p>
        </w:tc>
        <w:tc>
          <w:tcPr>
            <w:tcW w:w="2250" w:type="pct"/>
            <w:vAlign w:val="center"/>
            <w:hideMark/>
          </w:tcPr>
          <w:p w14:paraId="0C3661D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Datums,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paziņots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sertificējamai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personai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1D54B53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12218257" w14:textId="77777777" w:rsidTr="003F2AC6">
        <w:tc>
          <w:tcPr>
            <w:tcW w:w="500" w:type="pct"/>
            <w:vAlign w:val="center"/>
            <w:hideMark/>
          </w:tcPr>
          <w:p w14:paraId="394FCFA3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27.</w:t>
            </w:r>
          </w:p>
        </w:tc>
        <w:tc>
          <w:tcPr>
            <w:tcW w:w="2250" w:type="pct"/>
            <w:vAlign w:val="center"/>
            <w:hideMark/>
          </w:tcPr>
          <w:p w14:paraId="45DD7B1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Datums,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sākas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piešķirtā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derīguma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termiņš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5CC87AF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3E07D5C7" w14:textId="77777777" w:rsidTr="003F2AC6">
        <w:tc>
          <w:tcPr>
            <w:tcW w:w="500" w:type="pct"/>
            <w:vAlign w:val="center"/>
            <w:hideMark/>
          </w:tcPr>
          <w:p w14:paraId="2A91F0B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28.</w:t>
            </w:r>
          </w:p>
        </w:tc>
        <w:tc>
          <w:tcPr>
            <w:tcW w:w="2250" w:type="pct"/>
            <w:vAlign w:val="center"/>
            <w:hideMark/>
          </w:tcPr>
          <w:p w14:paraId="3BCC5D4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padomes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protokola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A23E4A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E7482AA" w14:textId="77777777" w:rsidTr="003F2AC6">
        <w:tc>
          <w:tcPr>
            <w:tcW w:w="500" w:type="pct"/>
            <w:vAlign w:val="center"/>
            <w:hideMark/>
          </w:tcPr>
          <w:p w14:paraId="4DA0F77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29.</w:t>
            </w:r>
          </w:p>
        </w:tc>
        <w:tc>
          <w:tcPr>
            <w:tcW w:w="2250" w:type="pct"/>
            <w:vAlign w:val="center"/>
            <w:hideMark/>
          </w:tcPr>
          <w:p w14:paraId="3342E86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padomes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viņa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vietnieks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prombūtnes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8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8DA6C2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36C593D1" w14:textId="77777777" w:rsidR="00B94AE6" w:rsidRPr="007F24A7" w:rsidRDefault="00B94AE6" w:rsidP="00B94AE6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4C48D85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7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padome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137603EE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8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."</w:t>
      </w:r>
    </w:p>
    <w:p w14:paraId="30CCA1C5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E6"/>
    <w:rsid w:val="001168BF"/>
    <w:rsid w:val="00467958"/>
    <w:rsid w:val="00604E3A"/>
    <w:rsid w:val="006673AF"/>
    <w:rsid w:val="00773B89"/>
    <w:rsid w:val="00964FDC"/>
    <w:rsid w:val="009A3D3B"/>
    <w:rsid w:val="00B94AE6"/>
    <w:rsid w:val="00BD54E8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F551"/>
  <w15:chartTrackingRefBased/>
  <w15:docId w15:val="{6CB1315D-761E-4E40-84F4-5004E952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4AE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94A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4A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94A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94A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94A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94A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94A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94A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94A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94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4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94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94AE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94AE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94AE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94AE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94AE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94AE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94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9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94A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94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94A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94AE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94A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94AE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94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94AE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94AE6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6673AF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67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ertifikacija@arstubiedrib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4615</Words>
  <Characters>2632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Elita Viksne</cp:lastModifiedBy>
  <cp:revision>4</cp:revision>
  <dcterms:created xsi:type="dcterms:W3CDTF">2026-02-06T09:26:00Z</dcterms:created>
  <dcterms:modified xsi:type="dcterms:W3CDTF">2026-02-17T08:35:00Z</dcterms:modified>
</cp:coreProperties>
</file>